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14" w:rsidRPr="00D41C14" w:rsidRDefault="00D41C14" w:rsidP="00D41C14">
      <w:pPr>
        <w:spacing w:before="100" w:beforeAutospacing="1" w:after="222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 w:rsidRPr="00D41C14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Стипендии и иные виды материальной поддержки</w:t>
      </w:r>
    </w:p>
    <w:p w:rsidR="00D41C14" w:rsidRPr="00E46D5F" w:rsidRDefault="00BD2E3D" w:rsidP="00D41C14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D41C14" w:rsidRPr="00E46D5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Постановление №573-ПА от 13.12.2016 — «О среднем размере родительской платы за присмотр и уход за детьми»</w:t>
        </w:r>
      </w:hyperlink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Компенсация части родительской платы за присмотр и уход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sz w:val="28"/>
          <w:szCs w:val="28"/>
        </w:rPr>
        <w:t>Согласно статьи 65 Федерального закона от 29.12.2012 № 273-ФЗ «Об образовании в Российской Федерации» в целях материальной поддержки воспитания и обучения детей, по</w:t>
      </w:r>
      <w:r w:rsidR="00E46D5F">
        <w:rPr>
          <w:rFonts w:ascii="Times New Roman" w:eastAsia="Times New Roman" w:hAnsi="Times New Roman" w:cs="Times New Roman"/>
          <w:sz w:val="28"/>
          <w:szCs w:val="28"/>
        </w:rPr>
        <w:t>сещающих МБДОУ детском  саду №  9</w:t>
      </w:r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 УГО, </w:t>
      </w:r>
      <w:proofErr w:type="gramStart"/>
      <w:r w:rsidRPr="00E46D5F">
        <w:rPr>
          <w:rFonts w:ascii="Times New Roman" w:eastAsia="Times New Roman" w:hAnsi="Times New Roman" w:cs="Times New Roman"/>
          <w:sz w:val="28"/>
          <w:szCs w:val="28"/>
        </w:rPr>
        <w:t>реализующее</w:t>
      </w:r>
      <w:proofErr w:type="gramEnd"/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программу дошкольного образования, родителям (законным представителям) выплачивается </w:t>
      </w:r>
      <w:r w:rsidRPr="00E46D5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компенсация</w:t>
      </w:r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 в размере, устанавливаемом нормативными правовыми актами субъектов Российской Федерации: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b/>
          <w:bCs/>
          <w:sz w:val="28"/>
          <w:szCs w:val="28"/>
        </w:rPr>
        <w:t>на первого ребенка</w:t>
      </w:r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 —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Федерации;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b/>
          <w:bCs/>
          <w:sz w:val="28"/>
          <w:szCs w:val="28"/>
        </w:rPr>
        <w:t>на второго ребенка</w:t>
      </w:r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 — не менее пятидесяти процентов;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b/>
          <w:bCs/>
          <w:sz w:val="28"/>
          <w:szCs w:val="28"/>
        </w:rPr>
        <w:t>на третьего ребенка и последующих</w:t>
      </w:r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 — не менее семидесяти процентов.</w:t>
      </w:r>
    </w:p>
    <w:p w:rsidR="00D41C14" w:rsidRPr="00E46D5F" w:rsidRDefault="00BD2E3D" w:rsidP="00D41C14">
      <w:pPr>
        <w:numPr>
          <w:ilvl w:val="0"/>
          <w:numId w:val="2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D41C14" w:rsidRPr="00E46D5F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t>Постановление администрации Приморского края от 13 апреля 2015 № 107-па «О среднем размере родительской платы за присмотр и уход в государственных, муниципальных образовательных организациях, реализующих образовательную программу дошкольного образования в Приморском крае, на 2015 год»</w:t>
        </w:r>
      </w:hyperlink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освобождения родителей от внесения родительской платы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За присмотр и уход за детьми-инвалидами, детьми-сиротами и </w:t>
      </w:r>
      <w:proofErr w:type="gramStart"/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детьми, оставшимися без попечения родителей </w:t>
      </w:r>
      <w:r w:rsidRPr="00E46D5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родительская плата не взимается</w:t>
      </w:r>
      <w:proofErr w:type="gramEnd"/>
      <w:r w:rsidRPr="00E46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Освобождаются от внесения родительской платы </w:t>
      </w:r>
      <w:r w:rsidRPr="00E46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размере 50 процентов </w:t>
      </w:r>
      <w:r w:rsidRPr="00E46D5F">
        <w:rPr>
          <w:rFonts w:ascii="Times New Roman" w:eastAsia="Times New Roman" w:hAnsi="Times New Roman" w:cs="Times New Roman"/>
          <w:sz w:val="28"/>
          <w:szCs w:val="28"/>
        </w:rPr>
        <w:t>многодетные семьи, имеющих трех и более несовершеннолетних детей.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освобождения от внесения родительской платы</w:t>
      </w:r>
      <w:r w:rsidRPr="00E46D5F">
        <w:rPr>
          <w:rFonts w:ascii="Times New Roman" w:eastAsia="Times New Roman" w:hAnsi="Times New Roman" w:cs="Times New Roman"/>
          <w:sz w:val="28"/>
          <w:szCs w:val="28"/>
        </w:rPr>
        <w:t xml:space="preserve"> родители ребенка должны предоставить в Учреждение заявление на имя руководителя с приложением документов, подтверждающих данное право: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sz w:val="28"/>
          <w:szCs w:val="28"/>
        </w:rPr>
        <w:t>для детей-инвалидов — справку, подтверждающую факт установления инвалидности;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sz w:val="28"/>
          <w:szCs w:val="28"/>
        </w:rPr>
        <w:t>для детей-сирот и детей, оставшихся без попечения родителей — решение об установлении опеки (попечительства);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sz w:val="28"/>
          <w:szCs w:val="28"/>
        </w:rPr>
        <w:t>для детей из многодетных семей, имеющих трех и более несовершеннолетних детей, — справку о составе семьи с места жительства.</w:t>
      </w:r>
    </w:p>
    <w:p w:rsidR="00D41C14" w:rsidRPr="00E46D5F" w:rsidRDefault="00D41C14" w:rsidP="00D41C14">
      <w:pPr>
        <w:spacing w:before="100" w:beforeAutospacing="1" w:after="38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6D5F">
        <w:rPr>
          <w:rFonts w:ascii="Times New Roman" w:eastAsia="Times New Roman" w:hAnsi="Times New Roman" w:cs="Times New Roman"/>
          <w:sz w:val="28"/>
          <w:szCs w:val="28"/>
        </w:rPr>
        <w:t>Право на освобождение от внесения родительской платы подтверждается родителями (законными представителями) по состоянию на 01 сентября текущего года.</w:t>
      </w:r>
    </w:p>
    <w:p w:rsidR="00D41C14" w:rsidRPr="00E46D5F" w:rsidRDefault="00BD2E3D" w:rsidP="00D41C14">
      <w:pPr>
        <w:numPr>
          <w:ilvl w:val="0"/>
          <w:numId w:val="3"/>
        </w:numPr>
        <w:spacing w:before="100" w:beforeAutospacing="1" w:after="100" w:afterAutospacing="1" w:line="240" w:lineRule="auto"/>
        <w:ind w:left="32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proofErr w:type="gramStart"/>
        <w:r w:rsidR="00D41C14" w:rsidRPr="00E46D5F">
          <w:rPr>
            <w:rFonts w:ascii="Times New Roman" w:eastAsia="Times New Roman" w:hAnsi="Times New Roman" w:cs="Times New Roman"/>
            <w:sz w:val="28"/>
            <w:szCs w:val="28"/>
          </w:rPr>
          <w:t xml:space="preserve">Постановление администрации Уссурийского городского округа от </w:t>
        </w:r>
        <w:r w:rsidR="00D41C14" w:rsidRPr="00E46D5F">
          <w:rPr>
            <w:rFonts w:ascii="Times New Roman" w:eastAsia="Times New Roman" w:hAnsi="Times New Roman" w:cs="Times New Roman"/>
            <w:sz w:val="28"/>
            <w:szCs w:val="28"/>
          </w:rPr>
          <w:t>05.09.2013 № 3188-НПА «Об утверждении Порядка расчета,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Уссурийского городского округа, осуществляющих образовательную деятельность, и о признании утратившими силу некоторых нормативных правовых актов администрации Уссурийского городского округа»</w:t>
        </w:r>
      </w:hyperlink>
      <w:proofErr w:type="gramEnd"/>
    </w:p>
    <w:p w:rsidR="00C95F90" w:rsidRPr="00E46D5F" w:rsidRDefault="00C95F90">
      <w:pPr>
        <w:rPr>
          <w:rFonts w:ascii="Times New Roman" w:hAnsi="Times New Roman" w:cs="Times New Roman"/>
          <w:sz w:val="28"/>
          <w:szCs w:val="28"/>
        </w:rPr>
      </w:pPr>
    </w:p>
    <w:sectPr w:rsidR="00C95F90" w:rsidRPr="00E46D5F" w:rsidSect="00BD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FD2"/>
    <w:multiLevelType w:val="multilevel"/>
    <w:tmpl w:val="F0A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7D73E7"/>
    <w:multiLevelType w:val="multilevel"/>
    <w:tmpl w:val="6E4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A350CA"/>
    <w:multiLevelType w:val="multilevel"/>
    <w:tmpl w:val="EBCE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1C14"/>
    <w:rsid w:val="00BD2E3D"/>
    <w:rsid w:val="00C95F90"/>
    <w:rsid w:val="00D41C14"/>
    <w:rsid w:val="00E4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3D"/>
  </w:style>
  <w:style w:type="paragraph" w:styleId="1">
    <w:name w:val="heading 1"/>
    <w:basedOn w:val="a"/>
    <w:link w:val="10"/>
    <w:uiPriority w:val="9"/>
    <w:qFormat/>
    <w:rsid w:val="00D4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1C14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D41C14"/>
    <w:rPr>
      <w:b/>
      <w:bCs/>
    </w:rPr>
  </w:style>
  <w:style w:type="paragraph" w:styleId="a5">
    <w:name w:val="Normal (Web)"/>
    <w:basedOn w:val="a"/>
    <w:uiPriority w:val="99"/>
    <w:semiHidden/>
    <w:unhideWhenUsed/>
    <w:rsid w:val="00D41C14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ssur-ds11.edu.ru/wp-content/uploads/2015/11/318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sur-ds11.edu.ru/wp-content/uploads/2015/11/postanovlenie_o_srednej_roditelskoj_plate.pdf" TargetMode="External"/><Relationship Id="rId5" Type="http://schemas.openxmlformats.org/officeDocument/2006/relationships/hyperlink" Target="http://ussur-ds11.edu.ru/wp-content/uploads/2015/10/Postanovlenie-ot-13.12.2016-573-p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2019-02-06T01:42:00Z</dcterms:created>
  <dcterms:modified xsi:type="dcterms:W3CDTF">2019-02-19T02:49:00Z</dcterms:modified>
</cp:coreProperties>
</file>